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A0" w:rsidRPr="00864F18" w:rsidRDefault="002523A0" w:rsidP="00864F18">
      <w:pPr>
        <w:spacing w:line="480" w:lineRule="auto"/>
        <w:jc w:val="center"/>
        <w:rPr>
          <w:rFonts w:ascii="Times New Roman" w:hAnsi="Times New Roman"/>
          <w:b/>
          <w:bCs/>
          <w:sz w:val="24"/>
          <w:szCs w:val="24"/>
        </w:rPr>
      </w:pPr>
    </w:p>
    <w:p w:rsidR="002523A0" w:rsidRPr="00864F18" w:rsidRDefault="002523A0" w:rsidP="00864F18">
      <w:pPr>
        <w:spacing w:line="480" w:lineRule="auto"/>
        <w:jc w:val="center"/>
        <w:rPr>
          <w:rFonts w:ascii="Times New Roman" w:hAnsi="Times New Roman"/>
          <w:b/>
          <w:bCs/>
          <w:sz w:val="24"/>
          <w:szCs w:val="24"/>
        </w:rPr>
      </w:pPr>
    </w:p>
    <w:p w:rsidR="002523A0" w:rsidRPr="00864F18" w:rsidRDefault="002523A0" w:rsidP="00864F18">
      <w:pPr>
        <w:spacing w:line="480" w:lineRule="auto"/>
        <w:jc w:val="center"/>
        <w:rPr>
          <w:rFonts w:ascii="Times New Roman" w:hAnsi="Times New Roman"/>
          <w:b/>
          <w:bCs/>
          <w:sz w:val="24"/>
          <w:szCs w:val="24"/>
        </w:rPr>
      </w:pPr>
    </w:p>
    <w:p w:rsidR="002523A0" w:rsidRPr="00864F18" w:rsidRDefault="00C307DC" w:rsidP="00864F18">
      <w:pPr>
        <w:spacing w:line="480" w:lineRule="auto"/>
        <w:jc w:val="center"/>
        <w:rPr>
          <w:rFonts w:ascii="Times New Roman" w:hAnsi="Times New Roman"/>
          <w:b/>
          <w:bCs/>
          <w:sz w:val="24"/>
          <w:szCs w:val="24"/>
        </w:rPr>
      </w:pPr>
      <w:r w:rsidRPr="00864F18">
        <w:rPr>
          <w:rFonts w:ascii="Times New Roman" w:hAnsi="Times New Roman"/>
          <w:b/>
          <w:bCs/>
          <w:sz w:val="24"/>
          <w:szCs w:val="24"/>
        </w:rPr>
        <w:t>Primary Health Care and Health Promotion Practice: Focus</w:t>
      </w:r>
    </w:p>
    <w:p w:rsidR="002523A0" w:rsidRPr="00864F18" w:rsidRDefault="00C307DC" w:rsidP="00864F18">
      <w:pPr>
        <w:spacing w:line="480" w:lineRule="auto"/>
        <w:jc w:val="center"/>
        <w:rPr>
          <w:rFonts w:ascii="Times New Roman" w:hAnsi="Times New Roman"/>
          <w:b/>
          <w:bCs/>
          <w:sz w:val="24"/>
          <w:szCs w:val="24"/>
        </w:rPr>
      </w:pPr>
      <w:r w:rsidRPr="00864F18">
        <w:rPr>
          <w:rFonts w:ascii="Times New Roman" w:hAnsi="Times New Roman"/>
          <w:b/>
          <w:bCs/>
          <w:sz w:val="24"/>
          <w:szCs w:val="24"/>
        </w:rPr>
        <w:t>On Indigenous Australians</w:t>
      </w:r>
    </w:p>
    <w:p w:rsidR="002523A0" w:rsidRPr="00864F18" w:rsidRDefault="002523A0" w:rsidP="00864F18">
      <w:pPr>
        <w:spacing w:line="480" w:lineRule="auto"/>
        <w:jc w:val="center"/>
        <w:rPr>
          <w:rFonts w:ascii="Times New Roman" w:hAnsi="Times New Roman"/>
          <w:sz w:val="24"/>
          <w:szCs w:val="24"/>
        </w:rPr>
      </w:pPr>
    </w:p>
    <w:p w:rsidR="002523A0" w:rsidRPr="00864F18" w:rsidRDefault="00C307DC" w:rsidP="00864F18">
      <w:pPr>
        <w:spacing w:line="480" w:lineRule="auto"/>
        <w:jc w:val="center"/>
        <w:rPr>
          <w:rFonts w:ascii="Times New Roman" w:hAnsi="Times New Roman"/>
          <w:sz w:val="24"/>
          <w:szCs w:val="24"/>
        </w:rPr>
      </w:pPr>
      <w:r w:rsidRPr="00864F18">
        <w:rPr>
          <w:rFonts w:ascii="Times New Roman" w:hAnsi="Times New Roman"/>
          <w:sz w:val="24"/>
          <w:szCs w:val="24"/>
        </w:rPr>
        <w:t>Name:</w:t>
      </w:r>
    </w:p>
    <w:p w:rsidR="002523A0" w:rsidRDefault="00C307DC" w:rsidP="00864F18">
      <w:pPr>
        <w:spacing w:line="480" w:lineRule="auto"/>
        <w:jc w:val="center"/>
        <w:rPr>
          <w:rFonts w:ascii="Times New Roman" w:hAnsi="Times New Roman"/>
          <w:sz w:val="24"/>
          <w:szCs w:val="24"/>
        </w:rPr>
      </w:pPr>
      <w:r w:rsidRPr="00864F18">
        <w:rPr>
          <w:rFonts w:ascii="Times New Roman" w:hAnsi="Times New Roman"/>
          <w:sz w:val="24"/>
          <w:szCs w:val="24"/>
        </w:rPr>
        <w:t>Institution</w:t>
      </w:r>
      <w:r w:rsidRPr="00864F18">
        <w:rPr>
          <w:rFonts w:ascii="Times New Roman" w:hAnsi="Times New Roman"/>
          <w:sz w:val="24"/>
          <w:szCs w:val="24"/>
        </w:rPr>
        <w:t>:</w:t>
      </w:r>
    </w:p>
    <w:p w:rsidR="00864F18" w:rsidRDefault="00864F18" w:rsidP="00864F18">
      <w:pPr>
        <w:spacing w:line="480" w:lineRule="auto"/>
        <w:jc w:val="center"/>
        <w:rPr>
          <w:rFonts w:ascii="Times New Roman" w:hAnsi="Times New Roman"/>
          <w:sz w:val="24"/>
          <w:szCs w:val="24"/>
        </w:rPr>
      </w:pPr>
      <w:r>
        <w:rPr>
          <w:rFonts w:ascii="Times New Roman" w:hAnsi="Times New Roman"/>
          <w:sz w:val="24"/>
          <w:szCs w:val="24"/>
        </w:rPr>
        <w:t>Instructor:</w:t>
      </w:r>
    </w:p>
    <w:p w:rsidR="00864F18" w:rsidRPr="00864F18" w:rsidRDefault="00864F18" w:rsidP="00864F18">
      <w:pPr>
        <w:spacing w:line="480" w:lineRule="auto"/>
        <w:jc w:val="center"/>
        <w:rPr>
          <w:rFonts w:ascii="Times New Roman" w:hAnsi="Times New Roman"/>
          <w:sz w:val="24"/>
          <w:szCs w:val="24"/>
        </w:rPr>
      </w:pPr>
      <w:r>
        <w:rPr>
          <w:rFonts w:ascii="Times New Roman" w:hAnsi="Times New Roman"/>
          <w:sz w:val="24"/>
          <w:szCs w:val="24"/>
        </w:rPr>
        <w:t>Date:</w:t>
      </w:r>
    </w:p>
    <w:p w:rsidR="002523A0" w:rsidRPr="00864F18" w:rsidRDefault="002523A0" w:rsidP="00864F18">
      <w:pPr>
        <w:spacing w:line="480" w:lineRule="auto"/>
        <w:rPr>
          <w:rFonts w:ascii="Times New Roman" w:hAnsi="Times New Roman"/>
          <w:b/>
          <w:bCs/>
          <w:sz w:val="24"/>
          <w:szCs w:val="24"/>
        </w:rPr>
      </w:pPr>
    </w:p>
    <w:p w:rsidR="002523A0" w:rsidRPr="00864F18" w:rsidRDefault="00C307DC" w:rsidP="00864F18">
      <w:pPr>
        <w:spacing w:line="480" w:lineRule="auto"/>
        <w:rPr>
          <w:rFonts w:ascii="Times New Roman" w:hAnsi="Times New Roman"/>
          <w:b/>
          <w:bCs/>
          <w:sz w:val="24"/>
          <w:szCs w:val="24"/>
        </w:rPr>
      </w:pPr>
      <w:r w:rsidRPr="00864F18">
        <w:rPr>
          <w:rFonts w:ascii="Times New Roman" w:hAnsi="Times New Roman"/>
          <w:b/>
          <w:bCs/>
          <w:sz w:val="24"/>
          <w:szCs w:val="24"/>
        </w:rPr>
        <w:br w:type="page"/>
      </w:r>
      <w:r w:rsidRPr="00864F18">
        <w:rPr>
          <w:rFonts w:ascii="Times New Roman" w:hAnsi="Times New Roman"/>
          <w:b/>
          <w:bCs/>
          <w:sz w:val="24"/>
          <w:szCs w:val="24"/>
        </w:rPr>
        <w:lastRenderedPageBreak/>
        <w:t>Question 1.</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One of the social determinants of health that determined the need for the project was lack of community-based resources to support community living and opportunities for fun and leisure. Before the swimming pool was built, the number of children who attend</w:t>
      </w:r>
      <w:r w:rsidRPr="00864F18">
        <w:rPr>
          <w:rFonts w:ascii="Times New Roman" w:hAnsi="Times New Roman"/>
          <w:sz w:val="24"/>
          <w:szCs w:val="24"/>
        </w:rPr>
        <w:t>ed classes was very low compared to the number when the pool was built. This is a social health determinant because children where exposed to more risks of contracting skin diseases and rashes. From the video, the pool attendant states that the number of c</w:t>
      </w:r>
      <w:r w:rsidRPr="00864F18">
        <w:rPr>
          <w:rFonts w:ascii="Times New Roman" w:hAnsi="Times New Roman"/>
          <w:sz w:val="24"/>
          <w:szCs w:val="24"/>
        </w:rPr>
        <w:t>hildren with skin diseases was high at first but after swimming in treated pool, their skin textures improved. Lack of a community resource where children could have fun prompted the development of the pool. This project would later improve the heath of Bu</w:t>
      </w:r>
      <w:r w:rsidRPr="00864F18">
        <w:rPr>
          <w:rFonts w:ascii="Times New Roman" w:hAnsi="Times New Roman"/>
          <w:sz w:val="24"/>
          <w:szCs w:val="24"/>
        </w:rPr>
        <w:t>rringurrah children. According to Healthy People (2020), social determinants of health are those conditions found in areas where people are born, live and conduct their daily activities and which affect their functioning and quality of life. In this contex</w:t>
      </w:r>
      <w:r w:rsidRPr="00864F18">
        <w:rPr>
          <w:rFonts w:ascii="Times New Roman" w:hAnsi="Times New Roman"/>
          <w:sz w:val="24"/>
          <w:szCs w:val="24"/>
        </w:rPr>
        <w:t>t, building the pool improved the quality of life of the kids, thus increasing their school attendance and performances. Also, the project improved their functioning because the children took part in competitions. The pool attendant and some parents in the</w:t>
      </w:r>
      <w:r w:rsidRPr="00864F18">
        <w:rPr>
          <w:rFonts w:ascii="Times New Roman" w:hAnsi="Times New Roman"/>
          <w:sz w:val="24"/>
          <w:szCs w:val="24"/>
        </w:rPr>
        <w:t xml:space="preserve"> video show their excitement after they children show competence in </w:t>
      </w:r>
      <w:r w:rsidR="00401364">
        <w:rPr>
          <w:rFonts w:ascii="Times New Roman" w:hAnsi="Times New Roman"/>
          <w:sz w:val="24"/>
          <w:szCs w:val="24"/>
        </w:rPr>
        <w:t>swimming.</w:t>
      </w:r>
      <w:r w:rsidR="00401364" w:rsidRPr="00401364">
        <w:t xml:space="preserve"> </w:t>
      </w:r>
      <w:r w:rsidR="00401364" w:rsidRPr="00401364">
        <w:rPr>
          <w:rFonts w:ascii="Times New Roman" w:hAnsi="Times New Roman"/>
          <w:sz w:val="24"/>
          <w:szCs w:val="24"/>
        </w:rPr>
        <w:t xml:space="preserve">(Project0r, 2008) </w:t>
      </w:r>
      <w:r w:rsidR="00401364">
        <w:rPr>
          <w:rFonts w:ascii="Times New Roman" w:hAnsi="Times New Roman"/>
          <w:sz w:val="24"/>
          <w:szCs w:val="24"/>
        </w:rPr>
        <w:t xml:space="preserve"> Taking part in the act</w:t>
      </w:r>
      <w:r w:rsidRPr="00864F18">
        <w:rPr>
          <w:rFonts w:ascii="Times New Roman" w:hAnsi="Times New Roman"/>
          <w:sz w:val="24"/>
          <w:szCs w:val="24"/>
        </w:rPr>
        <w:t xml:space="preserve">ivities increases their chances to interact with other children from the country, and promote networking.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Another social determinant from the video is avai</w:t>
      </w:r>
      <w:r w:rsidRPr="00864F18">
        <w:rPr>
          <w:rFonts w:ascii="Times New Roman" w:hAnsi="Times New Roman"/>
          <w:sz w:val="24"/>
          <w:szCs w:val="24"/>
        </w:rPr>
        <w:t>lability of resources to meet daily needs</w:t>
      </w:r>
      <w:r w:rsidR="00401364">
        <w:rPr>
          <w:rFonts w:ascii="Times New Roman" w:hAnsi="Times New Roman"/>
          <w:sz w:val="24"/>
          <w:szCs w:val="24"/>
        </w:rPr>
        <w:t xml:space="preserve"> (Project0r, 2008)</w:t>
      </w:r>
      <w:r w:rsidRPr="00864F18">
        <w:rPr>
          <w:rFonts w:ascii="Times New Roman" w:hAnsi="Times New Roman"/>
          <w:sz w:val="24"/>
          <w:szCs w:val="24"/>
        </w:rPr>
        <w:t xml:space="preserve"> Parents in the video argue that before the project, there was poor housing. Houses where in poor conditions, which affected their livelihoods. Lack of safe housing can affect the wellbeing of residents in an area.</w:t>
      </w:r>
      <w:r w:rsidRPr="00864F18">
        <w:rPr>
          <w:rFonts w:ascii="Times New Roman" w:hAnsi="Times New Roman"/>
          <w:sz w:val="24"/>
          <w:szCs w:val="24"/>
        </w:rPr>
        <w:t xml:space="preserve"> Considering that the community is in the Australian outback, the probability of getting attacked of succumbing to excessive heat is high. Completing </w:t>
      </w:r>
      <w:r w:rsidRPr="00864F18">
        <w:rPr>
          <w:rFonts w:ascii="Times New Roman" w:hAnsi="Times New Roman"/>
          <w:sz w:val="24"/>
          <w:szCs w:val="24"/>
        </w:rPr>
        <w:lastRenderedPageBreak/>
        <w:t>this project provided a resource where people could cool off. Also, the presence of the pool in the center</w:t>
      </w:r>
      <w:r w:rsidRPr="00864F18">
        <w:rPr>
          <w:rFonts w:ascii="Times New Roman" w:hAnsi="Times New Roman"/>
          <w:sz w:val="24"/>
          <w:szCs w:val="24"/>
        </w:rPr>
        <w:t xml:space="preserve"> of the community has prompted the renovation of older houses. Braveman and Gottlieb (2014) argue that lack of proper and safe housing can affect the wellbeing of people, thus increasing health burden. Lack of proper housing can expose people to harsh envi</w:t>
      </w:r>
      <w:r w:rsidRPr="00864F18">
        <w:rPr>
          <w:rFonts w:ascii="Times New Roman" w:hAnsi="Times New Roman"/>
          <w:sz w:val="24"/>
          <w:szCs w:val="24"/>
        </w:rPr>
        <w:t xml:space="preserve">ronmental conditions like extreme cold and heat, which can alter their immunity and increase their vulnerability to infections. Also, they can be exposed to wild animals, which can endanger their lives. </w:t>
      </w:r>
    </w:p>
    <w:p w:rsidR="002523A0" w:rsidRPr="00864F18" w:rsidRDefault="00C307DC" w:rsidP="00864F18">
      <w:pPr>
        <w:spacing w:line="480" w:lineRule="auto"/>
        <w:jc w:val="center"/>
        <w:rPr>
          <w:rFonts w:ascii="Times New Roman" w:hAnsi="Times New Roman"/>
          <w:sz w:val="24"/>
          <w:szCs w:val="24"/>
        </w:rPr>
      </w:pPr>
      <w:r w:rsidRPr="00864F18">
        <w:rPr>
          <w:rFonts w:ascii="Times New Roman" w:hAnsi="Times New Roman"/>
          <w:sz w:val="24"/>
          <w:szCs w:val="24"/>
        </w:rPr>
        <w:t xml:space="preserve">References </w:t>
      </w:r>
    </w:p>
    <w:p w:rsidR="002523A0" w:rsidRPr="00864F18" w:rsidRDefault="00C307DC" w:rsidP="00401364">
      <w:pPr>
        <w:spacing w:line="480" w:lineRule="auto"/>
        <w:ind w:left="720" w:hanging="720"/>
        <w:rPr>
          <w:rFonts w:ascii="Times New Roman" w:hAnsi="Times New Roman"/>
          <w:sz w:val="24"/>
          <w:szCs w:val="24"/>
        </w:rPr>
      </w:pPr>
      <w:r w:rsidRPr="00864F18">
        <w:rPr>
          <w:rFonts w:ascii="Times New Roman" w:hAnsi="Times New Roman"/>
          <w:sz w:val="24"/>
          <w:szCs w:val="24"/>
        </w:rPr>
        <w:t>Braveman, P., &amp; Gottlieb, L. (2014). The Social Determinants of Health: It's Time to Consider the Causes of the Causes. 129(2), 19-31. https://dx.doi.org/10.1177%2F00333549141291S206</w:t>
      </w:r>
    </w:p>
    <w:p w:rsidR="002523A0" w:rsidRPr="00864F18" w:rsidRDefault="00C307DC" w:rsidP="00401364">
      <w:pPr>
        <w:spacing w:line="480" w:lineRule="auto"/>
        <w:ind w:left="720" w:hanging="720"/>
        <w:rPr>
          <w:rFonts w:ascii="Times New Roman" w:hAnsi="Times New Roman"/>
          <w:sz w:val="24"/>
          <w:szCs w:val="24"/>
        </w:rPr>
      </w:pPr>
      <w:r w:rsidRPr="00864F18">
        <w:rPr>
          <w:rFonts w:ascii="Times New Roman" w:hAnsi="Times New Roman"/>
          <w:sz w:val="24"/>
          <w:szCs w:val="24"/>
        </w:rPr>
        <w:t xml:space="preserve">Healthy People. (2020). Understanding Social Determinants of Health. </w:t>
      </w:r>
      <w:hyperlink r:id="rId6" w:history="1">
        <w:r w:rsidR="00864F18" w:rsidRPr="00864F18">
          <w:rPr>
            <w:rStyle w:val="Hyperlink"/>
            <w:rFonts w:ascii="Times New Roman" w:hAnsi="Times New Roman"/>
            <w:sz w:val="24"/>
            <w:szCs w:val="24"/>
          </w:rPr>
          <w:t>https://www.healthypeople.gov/2020/topics-objectives/topic/social-determinants-of-health</w:t>
        </w:r>
      </w:hyperlink>
    </w:p>
    <w:p w:rsidR="00864F18" w:rsidRPr="00864F18" w:rsidRDefault="00864F18" w:rsidP="00401364">
      <w:pPr>
        <w:spacing w:line="480" w:lineRule="auto"/>
        <w:ind w:left="720" w:hanging="720"/>
        <w:rPr>
          <w:rFonts w:ascii="Times New Roman" w:hAnsi="Times New Roman"/>
          <w:sz w:val="24"/>
          <w:szCs w:val="24"/>
        </w:rPr>
      </w:pPr>
      <w:r w:rsidRPr="00864F18">
        <w:rPr>
          <w:rFonts w:ascii="Times New Roman" w:hAnsi="Times New Roman"/>
          <w:sz w:val="24"/>
          <w:szCs w:val="24"/>
        </w:rPr>
        <w:t>Project0r (2008) No School, No pool. Retrieved from https://www.youtube.com/watch?v=uqZtQEe9maY</w:t>
      </w:r>
    </w:p>
    <w:p w:rsidR="002523A0" w:rsidRPr="00864F18" w:rsidRDefault="00C307DC" w:rsidP="00864F18">
      <w:pPr>
        <w:spacing w:line="480" w:lineRule="auto"/>
        <w:rPr>
          <w:rFonts w:ascii="Times New Roman" w:hAnsi="Times New Roman"/>
          <w:b/>
          <w:bCs/>
          <w:sz w:val="24"/>
          <w:szCs w:val="24"/>
        </w:rPr>
      </w:pPr>
      <w:r w:rsidRPr="00864F18">
        <w:rPr>
          <w:rFonts w:ascii="Times New Roman" w:hAnsi="Times New Roman"/>
          <w:b/>
          <w:bCs/>
          <w:sz w:val="24"/>
          <w:szCs w:val="24"/>
        </w:rPr>
        <w:t xml:space="preserve">Question 2.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 xml:space="preserve">The principles of primary care are aimed at promoting and availing primary health care needs to patients and achieve quality outcomes. One of the primary </w:t>
      </w:r>
      <w:r w:rsidRPr="00864F18">
        <w:rPr>
          <w:rFonts w:ascii="Times New Roman" w:hAnsi="Times New Roman"/>
          <w:sz w:val="24"/>
          <w:szCs w:val="24"/>
        </w:rPr>
        <w:t xml:space="preserve">health care principles in the video is public participation. According to White (2015), public participation in health matters plays an essential role because it allows members of the public to convey their health problems and the </w:t>
      </w:r>
      <w:r w:rsidRPr="00864F18">
        <w:rPr>
          <w:rFonts w:ascii="Times New Roman" w:hAnsi="Times New Roman"/>
          <w:sz w:val="24"/>
          <w:szCs w:val="24"/>
        </w:rPr>
        <w:lastRenderedPageBreak/>
        <w:t>best approach they can us</w:t>
      </w:r>
      <w:r w:rsidRPr="00864F18">
        <w:rPr>
          <w:rFonts w:ascii="Times New Roman" w:hAnsi="Times New Roman"/>
          <w:sz w:val="24"/>
          <w:szCs w:val="24"/>
        </w:rPr>
        <w:t xml:space="preserve">e to address them. In the video, public participation guided the project because the aboriginal people knew what their challenges were and how best they could be addressed. Considering that the residents knew the effects of high temperatures on children's </w:t>
      </w:r>
      <w:r w:rsidRPr="00864F18">
        <w:rPr>
          <w:rFonts w:ascii="Times New Roman" w:hAnsi="Times New Roman"/>
          <w:sz w:val="24"/>
          <w:szCs w:val="24"/>
        </w:rPr>
        <w:t>ability to get an education. Public participation guided the project because the pool was constructed at the center of the community where all children could access it after school. Completion of this project portrays the advantage of public participation.</w:t>
      </w:r>
      <w:r w:rsidRPr="00864F18">
        <w:rPr>
          <w:rFonts w:ascii="Times New Roman" w:hAnsi="Times New Roman"/>
          <w:sz w:val="24"/>
          <w:szCs w:val="24"/>
        </w:rPr>
        <w:t xml:space="preserve"> Children are able to go to school and exercise more, which, in addition to promoting their health, they can have fun and socialize.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 xml:space="preserve">Another principle is accessibility. Accessibility is the ability of health care providers to provide services to patients </w:t>
      </w:r>
      <w:r w:rsidRPr="00864F18">
        <w:rPr>
          <w:rFonts w:ascii="Times New Roman" w:hAnsi="Times New Roman"/>
          <w:sz w:val="24"/>
          <w:szCs w:val="24"/>
        </w:rPr>
        <w:t>when they need them and efficiently (Canadian Nurses Association, 2000). This principle of primary care guided the project because it's location would ensure that all community members can access it. The pool is constructed in the center of the community w</w:t>
      </w:r>
      <w:r w:rsidRPr="00864F18">
        <w:rPr>
          <w:rFonts w:ascii="Times New Roman" w:hAnsi="Times New Roman"/>
          <w:sz w:val="24"/>
          <w:szCs w:val="24"/>
        </w:rPr>
        <w:t>here a</w:t>
      </w:r>
      <w:r w:rsidR="00401364">
        <w:rPr>
          <w:rFonts w:ascii="Times New Roman" w:hAnsi="Times New Roman"/>
          <w:sz w:val="24"/>
          <w:szCs w:val="24"/>
        </w:rPr>
        <w:t>l</w:t>
      </w:r>
      <w:r w:rsidRPr="00864F18">
        <w:rPr>
          <w:rFonts w:ascii="Times New Roman" w:hAnsi="Times New Roman"/>
          <w:sz w:val="24"/>
          <w:szCs w:val="24"/>
        </w:rPr>
        <w:t>l children can access it easily</w:t>
      </w:r>
      <w:r w:rsidR="00401364" w:rsidRPr="00401364">
        <w:rPr>
          <w:rFonts w:ascii="Times New Roman" w:hAnsi="Times New Roman"/>
          <w:sz w:val="24"/>
          <w:szCs w:val="24"/>
        </w:rPr>
        <w:t>(Project0r, 2008)</w:t>
      </w:r>
      <w:r w:rsidRPr="00864F18">
        <w:rPr>
          <w:rFonts w:ascii="Times New Roman" w:hAnsi="Times New Roman"/>
          <w:sz w:val="24"/>
          <w:szCs w:val="24"/>
        </w:rPr>
        <w:t xml:space="preserve">. It was important for members to have the pool at the center where all members could feel included and as a part of. Ensuring that the pool is accessible to everyone implies that all children can equally access the it </w:t>
      </w:r>
      <w:r w:rsidRPr="00864F18">
        <w:rPr>
          <w:rFonts w:ascii="Times New Roman" w:hAnsi="Times New Roman"/>
          <w:sz w:val="24"/>
          <w:szCs w:val="24"/>
        </w:rPr>
        <w:t>and benefit from its treated water. Also, all children have an opportunity to improve their physical wellbeing. The principle of accessibility is also designed to have community members decide where healthcare facilities can be located. The community is lo</w:t>
      </w:r>
      <w:r w:rsidRPr="00864F18">
        <w:rPr>
          <w:rFonts w:ascii="Times New Roman" w:hAnsi="Times New Roman"/>
          <w:sz w:val="24"/>
          <w:szCs w:val="24"/>
        </w:rPr>
        <w:t>cated in a remote are where they are unable to access quality healthcare services. Accountability focuses on ensuring that rural and remote areas have accessible facilities (Canadian Nurses Association, 2000). In the video, the pool is managed by locals an</w:t>
      </w:r>
      <w:r w:rsidRPr="00864F18">
        <w:rPr>
          <w:rFonts w:ascii="Times New Roman" w:hAnsi="Times New Roman"/>
          <w:sz w:val="24"/>
          <w:szCs w:val="24"/>
        </w:rPr>
        <w:t>d is accessible to all people</w:t>
      </w:r>
      <w:r w:rsidR="00401364">
        <w:rPr>
          <w:rFonts w:ascii="Times New Roman" w:hAnsi="Times New Roman"/>
          <w:sz w:val="24"/>
          <w:szCs w:val="24"/>
        </w:rPr>
        <w:t xml:space="preserve"> </w:t>
      </w:r>
      <w:r w:rsidR="00401364" w:rsidRPr="00401364">
        <w:rPr>
          <w:rFonts w:ascii="Times New Roman" w:hAnsi="Times New Roman"/>
          <w:sz w:val="24"/>
          <w:szCs w:val="24"/>
        </w:rPr>
        <w:t>(Project0r, 2008)</w:t>
      </w:r>
      <w:r w:rsidRPr="00864F18">
        <w:rPr>
          <w:rFonts w:ascii="Times New Roman" w:hAnsi="Times New Roman"/>
          <w:sz w:val="24"/>
          <w:szCs w:val="24"/>
        </w:rPr>
        <w:t xml:space="preserve">. Having the pool managed by local people ensures that it is operated to based on their interests and needs. It also ensures that </w:t>
      </w:r>
      <w:r w:rsidRPr="00864F18">
        <w:rPr>
          <w:rFonts w:ascii="Times New Roman" w:hAnsi="Times New Roman"/>
          <w:sz w:val="24"/>
          <w:szCs w:val="24"/>
        </w:rPr>
        <w:lastRenderedPageBreak/>
        <w:t>resources are directed to where they are needed the most and that they are not mismanaged. Furthe</w:t>
      </w:r>
      <w:r w:rsidRPr="00864F18">
        <w:rPr>
          <w:rFonts w:ascii="Times New Roman" w:hAnsi="Times New Roman"/>
          <w:sz w:val="24"/>
          <w:szCs w:val="24"/>
        </w:rPr>
        <w:t xml:space="preserve">r, it ensures that the most necessary resources are available when they are needed. </w:t>
      </w:r>
    </w:p>
    <w:p w:rsidR="002523A0" w:rsidRPr="00864F18" w:rsidRDefault="002523A0" w:rsidP="00864F18">
      <w:pPr>
        <w:spacing w:line="480" w:lineRule="auto"/>
        <w:rPr>
          <w:rFonts w:ascii="Times New Roman" w:hAnsi="Times New Roman"/>
          <w:sz w:val="24"/>
          <w:szCs w:val="24"/>
        </w:rPr>
      </w:pPr>
    </w:p>
    <w:p w:rsidR="002523A0" w:rsidRPr="00864F18" w:rsidRDefault="00C307DC" w:rsidP="00864F18">
      <w:pPr>
        <w:spacing w:line="480" w:lineRule="auto"/>
        <w:jc w:val="center"/>
        <w:rPr>
          <w:rFonts w:ascii="Times New Roman" w:hAnsi="Times New Roman"/>
          <w:sz w:val="24"/>
          <w:szCs w:val="24"/>
        </w:rPr>
      </w:pPr>
      <w:r w:rsidRPr="00864F18">
        <w:rPr>
          <w:rFonts w:ascii="Times New Roman" w:hAnsi="Times New Roman"/>
          <w:sz w:val="24"/>
          <w:szCs w:val="24"/>
        </w:rPr>
        <w:t xml:space="preserve">References </w:t>
      </w:r>
    </w:p>
    <w:p w:rsidR="002523A0" w:rsidRPr="00864F18" w:rsidRDefault="00C307DC" w:rsidP="00401364">
      <w:pPr>
        <w:spacing w:line="480" w:lineRule="auto"/>
        <w:ind w:left="720" w:hanging="720"/>
        <w:rPr>
          <w:rFonts w:ascii="Times New Roman" w:hAnsi="Times New Roman"/>
          <w:sz w:val="24"/>
          <w:szCs w:val="24"/>
        </w:rPr>
      </w:pPr>
      <w:r w:rsidRPr="00864F18">
        <w:rPr>
          <w:rFonts w:ascii="Times New Roman" w:hAnsi="Times New Roman"/>
          <w:sz w:val="24"/>
          <w:szCs w:val="24"/>
        </w:rPr>
        <w:t>Canadian Nurses Association. (2000). The Primary Health Care Approach. https://www.cna-aiic.ca/-/media/cna/page-co</w:t>
      </w:r>
      <w:r w:rsidRPr="00864F18">
        <w:rPr>
          <w:rFonts w:ascii="Times New Roman" w:hAnsi="Times New Roman"/>
          <w:sz w:val="24"/>
          <w:szCs w:val="24"/>
        </w:rPr>
        <w:t>ntent/pdf-en/fs02_primary_health_care_approach_june_2000_e.pdf</w:t>
      </w:r>
    </w:p>
    <w:p w:rsidR="002523A0" w:rsidRPr="00864F18" w:rsidRDefault="00C307DC" w:rsidP="00401364">
      <w:pPr>
        <w:spacing w:line="480" w:lineRule="auto"/>
        <w:ind w:left="720" w:hanging="720"/>
        <w:rPr>
          <w:rFonts w:ascii="Times New Roman" w:hAnsi="Times New Roman"/>
          <w:sz w:val="24"/>
          <w:szCs w:val="24"/>
        </w:rPr>
      </w:pPr>
      <w:r w:rsidRPr="00864F18">
        <w:rPr>
          <w:rFonts w:ascii="Times New Roman" w:hAnsi="Times New Roman"/>
          <w:sz w:val="24"/>
          <w:szCs w:val="24"/>
        </w:rPr>
        <w:t xml:space="preserve">White, F. (2015). Primary Health Care and Public Health: Foundations of Universal Health Systems. Medical Principles and Practice. 24(2), 103-116. </w:t>
      </w:r>
    </w:p>
    <w:p w:rsidR="00864F18" w:rsidRPr="00864F18" w:rsidRDefault="00864F18" w:rsidP="00401364">
      <w:pPr>
        <w:spacing w:line="480" w:lineRule="auto"/>
        <w:ind w:left="720" w:hanging="720"/>
        <w:rPr>
          <w:rFonts w:ascii="Times New Roman" w:hAnsi="Times New Roman"/>
          <w:sz w:val="24"/>
          <w:szCs w:val="24"/>
        </w:rPr>
      </w:pPr>
      <w:r w:rsidRPr="00864F18">
        <w:rPr>
          <w:rFonts w:ascii="Times New Roman" w:hAnsi="Times New Roman"/>
          <w:sz w:val="24"/>
          <w:szCs w:val="24"/>
        </w:rPr>
        <w:t>Project0r (2008) No School, No pool. Retrieved from https://www.youtube.com/watch?v=uqZtQEe9maY</w:t>
      </w:r>
    </w:p>
    <w:p w:rsidR="002523A0" w:rsidRPr="00864F18" w:rsidRDefault="00C307DC" w:rsidP="00864F18">
      <w:pPr>
        <w:spacing w:line="480" w:lineRule="auto"/>
        <w:rPr>
          <w:rFonts w:ascii="Times New Roman" w:hAnsi="Times New Roman"/>
          <w:b/>
          <w:bCs/>
          <w:sz w:val="24"/>
          <w:szCs w:val="24"/>
        </w:rPr>
      </w:pPr>
      <w:r w:rsidRPr="00864F18">
        <w:rPr>
          <w:rFonts w:ascii="Times New Roman" w:hAnsi="Times New Roman"/>
          <w:b/>
          <w:bCs/>
          <w:sz w:val="24"/>
          <w:szCs w:val="24"/>
        </w:rPr>
        <w:t>Question 3.</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The Ottawa charter for health pro</w:t>
      </w:r>
      <w:r w:rsidRPr="00864F18">
        <w:rPr>
          <w:rFonts w:ascii="Times New Roman" w:hAnsi="Times New Roman"/>
          <w:sz w:val="24"/>
          <w:szCs w:val="24"/>
        </w:rPr>
        <w:t>motion was designed to promote and enable people to have more control of their health. Quality healthy can be achieved by ensuring that the fundamental conditions like shelter, income, education, food, peace, a stable ecosystem, social justice and equity (</w:t>
      </w:r>
      <w:r w:rsidRPr="00864F18">
        <w:rPr>
          <w:rFonts w:ascii="Times New Roman" w:hAnsi="Times New Roman"/>
          <w:sz w:val="24"/>
          <w:szCs w:val="24"/>
        </w:rPr>
        <w:t>Better Health, 2020). These conditions are achieved by focusing on three strategies that include advocacy, enabling, and mediation.</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 xml:space="preserve">One of the strategies that relates to the project in the video is enabling. Enabling is a strategy that focuses on ensuring </w:t>
      </w:r>
      <w:r w:rsidRPr="00864F18">
        <w:rPr>
          <w:rFonts w:ascii="Times New Roman" w:hAnsi="Times New Roman"/>
          <w:sz w:val="24"/>
          <w:szCs w:val="24"/>
        </w:rPr>
        <w:t xml:space="preserve">that health care is equally provided. This strategy focuses on eliminating the difference that exist between communities in terms of service provision. Enabling aims at having </w:t>
      </w:r>
      <w:r w:rsidRPr="00864F18">
        <w:rPr>
          <w:rFonts w:ascii="Times New Roman" w:hAnsi="Times New Roman"/>
          <w:sz w:val="24"/>
          <w:szCs w:val="24"/>
        </w:rPr>
        <w:lastRenderedPageBreak/>
        <w:t>health care resources equally distributed throughout to ensure all populations a</w:t>
      </w:r>
      <w:r w:rsidRPr="00864F18">
        <w:rPr>
          <w:rFonts w:ascii="Times New Roman" w:hAnsi="Times New Roman"/>
          <w:sz w:val="24"/>
          <w:szCs w:val="24"/>
        </w:rPr>
        <w:t xml:space="preserve">ccess quality care. Another aspect of this strategy is that a supportive and effective environment is established, which ensures access to health information and make better health choices. Enabling a community to have control of these opportunities helps </w:t>
      </w:r>
      <w:r w:rsidRPr="00864F18">
        <w:rPr>
          <w:rFonts w:ascii="Times New Roman" w:hAnsi="Times New Roman"/>
          <w:sz w:val="24"/>
          <w:szCs w:val="24"/>
        </w:rPr>
        <w:t xml:space="preserve">in the development of an environment which supports rejuvenation of health and better lifestyles.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In the video, members of Burringurrah community are enabled to access these opportunities by availing them in an accessible place</w:t>
      </w:r>
      <w:r w:rsidR="00401364">
        <w:rPr>
          <w:rFonts w:ascii="Times New Roman" w:hAnsi="Times New Roman"/>
          <w:sz w:val="24"/>
          <w:szCs w:val="24"/>
        </w:rPr>
        <w:t xml:space="preserve"> </w:t>
      </w:r>
      <w:r w:rsidR="00401364" w:rsidRPr="00401364">
        <w:rPr>
          <w:rFonts w:ascii="Times New Roman" w:hAnsi="Times New Roman"/>
          <w:sz w:val="24"/>
          <w:szCs w:val="24"/>
        </w:rPr>
        <w:t>(Project0r, 2008)</w:t>
      </w:r>
      <w:r w:rsidRPr="00864F18">
        <w:rPr>
          <w:rFonts w:ascii="Times New Roman" w:hAnsi="Times New Roman"/>
          <w:sz w:val="24"/>
          <w:szCs w:val="24"/>
        </w:rPr>
        <w:t>. Because of the location of</w:t>
      </w:r>
      <w:r w:rsidRPr="00864F18">
        <w:rPr>
          <w:rFonts w:ascii="Times New Roman" w:hAnsi="Times New Roman"/>
          <w:sz w:val="24"/>
          <w:szCs w:val="24"/>
        </w:rPr>
        <w:t xml:space="preserve"> the community, it is hard for them to access the services they need in the urban centers. Having the services where they can readily access them helps in the development of a better and healthier community. In the community, the project focuses on distrib</w:t>
      </w:r>
      <w:r w:rsidRPr="00864F18">
        <w:rPr>
          <w:rFonts w:ascii="Times New Roman" w:hAnsi="Times New Roman"/>
          <w:sz w:val="24"/>
          <w:szCs w:val="24"/>
        </w:rPr>
        <w:t xml:space="preserve">uting resources to remote communities. Having this pool in the community is a strategy of healthcare promotion because children can access the services they need to improve their health.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In the video, the community members state before the construction of the pool, children hardly attended school and wasted most of their time in unproductive activities. However, things changed after the completion of the project because kids had a reason t</w:t>
      </w:r>
      <w:r w:rsidRPr="00864F18">
        <w:rPr>
          <w:rFonts w:ascii="Times New Roman" w:hAnsi="Times New Roman"/>
          <w:sz w:val="24"/>
          <w:szCs w:val="24"/>
        </w:rPr>
        <w:t>o attend school and swim in the pool. Also, the pool ensured children had access to clean bathing water, which addressed the issue of skin diseases because of using contaminated water. In this context, members of the community are given the necessary resou</w:t>
      </w:r>
      <w:r w:rsidRPr="00864F18">
        <w:rPr>
          <w:rFonts w:ascii="Times New Roman" w:hAnsi="Times New Roman"/>
          <w:sz w:val="24"/>
          <w:szCs w:val="24"/>
        </w:rPr>
        <w:t xml:space="preserve">rces they need to improve their health and wellbeing. Giving these people the ability to access information and control opportunities allows them to improve their health. </w:t>
      </w:r>
    </w:p>
    <w:p w:rsidR="002523A0" w:rsidRPr="00864F18" w:rsidRDefault="002523A0" w:rsidP="00864F18">
      <w:pPr>
        <w:spacing w:line="480" w:lineRule="auto"/>
        <w:rPr>
          <w:rFonts w:ascii="Times New Roman" w:hAnsi="Times New Roman"/>
          <w:sz w:val="24"/>
          <w:szCs w:val="24"/>
        </w:rPr>
      </w:pPr>
    </w:p>
    <w:p w:rsidR="002523A0" w:rsidRPr="00864F18" w:rsidRDefault="00C307DC" w:rsidP="00864F18">
      <w:pPr>
        <w:spacing w:line="480" w:lineRule="auto"/>
        <w:jc w:val="center"/>
        <w:rPr>
          <w:rFonts w:ascii="Times New Roman" w:hAnsi="Times New Roman"/>
          <w:sz w:val="24"/>
          <w:szCs w:val="24"/>
        </w:rPr>
      </w:pPr>
      <w:r w:rsidRPr="00864F18">
        <w:rPr>
          <w:rFonts w:ascii="Times New Roman" w:hAnsi="Times New Roman"/>
          <w:sz w:val="24"/>
          <w:szCs w:val="24"/>
        </w:rPr>
        <w:lastRenderedPageBreak/>
        <w:t>References</w:t>
      </w:r>
    </w:p>
    <w:p w:rsidR="002523A0" w:rsidRPr="00864F18" w:rsidRDefault="00C307DC" w:rsidP="00401364">
      <w:pPr>
        <w:spacing w:line="480" w:lineRule="auto"/>
        <w:ind w:left="720" w:hanging="720"/>
        <w:rPr>
          <w:rFonts w:ascii="Times New Roman" w:hAnsi="Times New Roman"/>
          <w:sz w:val="24"/>
          <w:szCs w:val="24"/>
        </w:rPr>
      </w:pPr>
      <w:r w:rsidRPr="00864F18">
        <w:rPr>
          <w:rFonts w:ascii="Times New Roman" w:hAnsi="Times New Roman"/>
          <w:sz w:val="24"/>
          <w:szCs w:val="24"/>
        </w:rPr>
        <w:t>Better Health. (2020). Ottaw</w:t>
      </w:r>
      <w:r w:rsidRPr="00864F18">
        <w:rPr>
          <w:rFonts w:ascii="Times New Roman" w:hAnsi="Times New Roman"/>
          <w:sz w:val="24"/>
          <w:szCs w:val="24"/>
        </w:rPr>
        <w:t xml:space="preserve">a Charter for Health Promotion. </w:t>
      </w:r>
      <w:hyperlink r:id="rId7" w:history="1">
        <w:r w:rsidR="00864F18" w:rsidRPr="00864F18">
          <w:rPr>
            <w:rStyle w:val="Hyperlink"/>
            <w:rFonts w:ascii="Times New Roman" w:hAnsi="Times New Roman"/>
            <w:sz w:val="24"/>
            <w:szCs w:val="24"/>
          </w:rPr>
          <w:t>https://www.betterhealth.vic.gov.au/health/ServicesAndSupport/ottawa-charter-for-health-promotion</w:t>
        </w:r>
      </w:hyperlink>
    </w:p>
    <w:p w:rsidR="00864F18" w:rsidRPr="00864F18" w:rsidRDefault="00864F18" w:rsidP="00401364">
      <w:pPr>
        <w:spacing w:line="480" w:lineRule="auto"/>
        <w:ind w:left="720" w:hanging="720"/>
        <w:rPr>
          <w:rFonts w:ascii="Times New Roman" w:hAnsi="Times New Roman"/>
          <w:sz w:val="24"/>
          <w:szCs w:val="24"/>
        </w:rPr>
      </w:pPr>
      <w:r w:rsidRPr="00864F18">
        <w:rPr>
          <w:rFonts w:ascii="Times New Roman" w:hAnsi="Times New Roman"/>
          <w:sz w:val="24"/>
          <w:szCs w:val="24"/>
        </w:rPr>
        <w:t>Project0r (2008) No School, No pool. Retrieved from https://www.youtube.com/watch?v=uqZtQEe9maY</w:t>
      </w:r>
    </w:p>
    <w:p w:rsidR="002523A0" w:rsidRPr="00864F18" w:rsidRDefault="00C307DC" w:rsidP="00864F18">
      <w:pPr>
        <w:spacing w:line="480" w:lineRule="auto"/>
        <w:rPr>
          <w:rFonts w:ascii="Times New Roman" w:hAnsi="Times New Roman"/>
          <w:b/>
          <w:bCs/>
          <w:sz w:val="24"/>
          <w:szCs w:val="24"/>
        </w:rPr>
      </w:pPr>
      <w:r w:rsidRPr="00864F18">
        <w:rPr>
          <w:rFonts w:ascii="Times New Roman" w:hAnsi="Times New Roman"/>
          <w:b/>
          <w:bCs/>
          <w:sz w:val="24"/>
          <w:szCs w:val="24"/>
        </w:rPr>
        <w:t xml:space="preserve">Question 4.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Cultural competence is an approach to healthcare provision that focuses on four components, including awareness o</w:t>
      </w:r>
      <w:r w:rsidRPr="00864F18">
        <w:rPr>
          <w:rFonts w:ascii="Times New Roman" w:hAnsi="Times New Roman"/>
          <w:sz w:val="24"/>
          <w:szCs w:val="24"/>
        </w:rPr>
        <w:t xml:space="preserve">f one's cultural perspectives, attitudes towards people from diverse cultures, knowledge of different cultural practices, and cross-cultural skills. From a nursing viewpoint, cultural competence is the ability of healthcare providers to deliver healthcare </w:t>
      </w:r>
      <w:r w:rsidRPr="00864F18">
        <w:rPr>
          <w:rFonts w:ascii="Times New Roman" w:hAnsi="Times New Roman"/>
          <w:sz w:val="24"/>
          <w:szCs w:val="24"/>
        </w:rPr>
        <w:t>services effectively to address social, cultural, and linguistic needs of patients. Shepherd et al. (2019) defines cultural competence as the ability of healthcare providers to offer services effectively to people from different cultures without considerin</w:t>
      </w:r>
      <w:r w:rsidRPr="00864F18">
        <w:rPr>
          <w:rFonts w:ascii="Times New Roman" w:hAnsi="Times New Roman"/>
          <w:sz w:val="24"/>
          <w:szCs w:val="24"/>
        </w:rPr>
        <w:t xml:space="preserve">g their differences.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Cultural competence is important in provision of primary care because it ensures that all healthcare needs of people regardless of their origin or background are addressed.</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In the video, cultural competence determines the success of t</w:t>
      </w:r>
      <w:r w:rsidRPr="00864F18">
        <w:rPr>
          <w:rFonts w:ascii="Times New Roman" w:hAnsi="Times New Roman"/>
          <w:sz w:val="24"/>
          <w:szCs w:val="24"/>
        </w:rPr>
        <w:t>he project because it ensures that their needs are addressed despite their remote location. Burringurrah community is located in the remote Australian outback</w:t>
      </w:r>
      <w:r w:rsidR="00401364">
        <w:rPr>
          <w:rFonts w:ascii="Times New Roman" w:hAnsi="Times New Roman"/>
          <w:sz w:val="24"/>
          <w:szCs w:val="24"/>
        </w:rPr>
        <w:t xml:space="preserve"> </w:t>
      </w:r>
      <w:bookmarkStart w:id="0" w:name="_GoBack"/>
      <w:bookmarkEnd w:id="0"/>
      <w:r w:rsidR="00401364" w:rsidRPr="00401364">
        <w:rPr>
          <w:rFonts w:ascii="Times New Roman" w:hAnsi="Times New Roman"/>
          <w:sz w:val="24"/>
          <w:szCs w:val="24"/>
        </w:rPr>
        <w:t>(Project0r, 2008)</w:t>
      </w:r>
      <w:r w:rsidRPr="00864F18">
        <w:rPr>
          <w:rFonts w:ascii="Times New Roman" w:hAnsi="Times New Roman"/>
          <w:sz w:val="24"/>
          <w:szCs w:val="24"/>
        </w:rPr>
        <w:t>. It's location shows that they have a different culture and traditions compared to people in urba</w:t>
      </w:r>
      <w:r w:rsidRPr="00864F18">
        <w:rPr>
          <w:rFonts w:ascii="Times New Roman" w:hAnsi="Times New Roman"/>
          <w:sz w:val="24"/>
          <w:szCs w:val="24"/>
        </w:rPr>
        <w:t xml:space="preserve">n areas. However, this difference does not inhibit </w:t>
      </w:r>
      <w:r w:rsidRPr="00864F18">
        <w:rPr>
          <w:rFonts w:ascii="Times New Roman" w:hAnsi="Times New Roman"/>
          <w:sz w:val="24"/>
          <w:szCs w:val="24"/>
        </w:rPr>
        <w:lastRenderedPageBreak/>
        <w:t xml:space="preserve">health care provision because the pool is constructed in the community. Constructing the pool shows that cultural barriers are addressed to ensure that their health is prioritized. </w:t>
      </w:r>
    </w:p>
    <w:p w:rsidR="002523A0" w:rsidRPr="00864F18" w:rsidRDefault="00C307DC" w:rsidP="00864F18">
      <w:pPr>
        <w:spacing w:line="480" w:lineRule="auto"/>
        <w:rPr>
          <w:rFonts w:ascii="Times New Roman" w:hAnsi="Times New Roman"/>
          <w:sz w:val="24"/>
          <w:szCs w:val="24"/>
        </w:rPr>
      </w:pPr>
      <w:r w:rsidRPr="00864F18">
        <w:rPr>
          <w:rFonts w:ascii="Times New Roman" w:hAnsi="Times New Roman"/>
          <w:sz w:val="24"/>
          <w:szCs w:val="24"/>
        </w:rPr>
        <w:t>Failure to show an unde</w:t>
      </w:r>
      <w:r w:rsidRPr="00864F18">
        <w:rPr>
          <w:rFonts w:ascii="Times New Roman" w:hAnsi="Times New Roman"/>
          <w:sz w:val="24"/>
          <w:szCs w:val="24"/>
        </w:rPr>
        <w:t xml:space="preserve">rstanding of the community's culture and traditions can lead to provision of low quality care. In the video, healthcare providers show an understanding of their culture, which allows them to provide the needed care and resources. However, in the video, it </w:t>
      </w:r>
      <w:r w:rsidRPr="00864F18">
        <w:rPr>
          <w:rFonts w:ascii="Times New Roman" w:hAnsi="Times New Roman"/>
          <w:sz w:val="24"/>
          <w:szCs w:val="24"/>
        </w:rPr>
        <w:t>show that cultural competence was upheld because the needs of the community members were used to deliver the resources required for optimal care. Showing cultural competence increased the probability of the project's success because it was based on the cha</w:t>
      </w:r>
      <w:r w:rsidRPr="00864F18">
        <w:rPr>
          <w:rFonts w:ascii="Times New Roman" w:hAnsi="Times New Roman"/>
          <w:sz w:val="24"/>
          <w:szCs w:val="24"/>
        </w:rPr>
        <w:t xml:space="preserve">llenges they face, the things they believe in, and how they conduct their lives. </w:t>
      </w:r>
    </w:p>
    <w:p w:rsidR="002523A0" w:rsidRPr="00864F18" w:rsidRDefault="002523A0" w:rsidP="00864F18">
      <w:pPr>
        <w:spacing w:line="480" w:lineRule="auto"/>
        <w:rPr>
          <w:rFonts w:ascii="Times New Roman" w:hAnsi="Times New Roman"/>
          <w:sz w:val="24"/>
          <w:szCs w:val="24"/>
        </w:rPr>
      </w:pPr>
    </w:p>
    <w:p w:rsidR="002523A0" w:rsidRPr="00864F18" w:rsidRDefault="00C307DC" w:rsidP="00864F18">
      <w:pPr>
        <w:spacing w:line="480" w:lineRule="auto"/>
        <w:jc w:val="center"/>
        <w:rPr>
          <w:rFonts w:ascii="Times New Roman" w:hAnsi="Times New Roman"/>
          <w:sz w:val="24"/>
          <w:szCs w:val="24"/>
        </w:rPr>
      </w:pPr>
      <w:r w:rsidRPr="00864F18">
        <w:rPr>
          <w:rFonts w:ascii="Times New Roman" w:hAnsi="Times New Roman"/>
          <w:sz w:val="24"/>
          <w:szCs w:val="24"/>
        </w:rPr>
        <w:t xml:space="preserve">References </w:t>
      </w:r>
    </w:p>
    <w:p w:rsidR="002523A0" w:rsidRPr="00864F18" w:rsidRDefault="00864F18" w:rsidP="00401364">
      <w:pPr>
        <w:spacing w:line="480" w:lineRule="auto"/>
        <w:ind w:left="720" w:hanging="720"/>
        <w:rPr>
          <w:rFonts w:ascii="Times New Roman" w:hAnsi="Times New Roman"/>
          <w:sz w:val="24"/>
          <w:szCs w:val="24"/>
        </w:rPr>
      </w:pPr>
      <w:r w:rsidRPr="00864F18">
        <w:rPr>
          <w:rFonts w:ascii="Times New Roman" w:hAnsi="Times New Roman"/>
          <w:sz w:val="24"/>
          <w:szCs w:val="24"/>
        </w:rPr>
        <w:t xml:space="preserve">Project0r (2008) No School, No pool. Retrieved from </w:t>
      </w:r>
      <w:r w:rsidR="00C307DC" w:rsidRPr="00864F18">
        <w:rPr>
          <w:rFonts w:ascii="Times New Roman" w:hAnsi="Times New Roman"/>
          <w:sz w:val="24"/>
          <w:szCs w:val="24"/>
        </w:rPr>
        <w:t>https://www.youtube.com/watch?v=uqZtQEe9maY</w:t>
      </w:r>
    </w:p>
    <w:p w:rsidR="002523A0" w:rsidRPr="00864F18" w:rsidRDefault="00C307DC" w:rsidP="00401364">
      <w:pPr>
        <w:spacing w:line="480" w:lineRule="auto"/>
        <w:ind w:left="720" w:hanging="720"/>
        <w:rPr>
          <w:rFonts w:ascii="Times New Roman" w:hAnsi="Times New Roman"/>
          <w:sz w:val="24"/>
          <w:szCs w:val="24"/>
        </w:rPr>
      </w:pPr>
      <w:r w:rsidRPr="00864F18">
        <w:rPr>
          <w:rFonts w:ascii="Times New Roman" w:hAnsi="Times New Roman"/>
          <w:sz w:val="24"/>
          <w:szCs w:val="24"/>
        </w:rPr>
        <w:t>Shepherd, S.M., Willis-Esqueda, C., Newton, D. (2019). The challenge of cultural competence in the workplace: perspec</w:t>
      </w:r>
      <w:r w:rsidRPr="00864F18">
        <w:rPr>
          <w:rFonts w:ascii="Times New Roman" w:hAnsi="Times New Roman"/>
          <w:sz w:val="24"/>
          <w:szCs w:val="24"/>
        </w:rPr>
        <w:t>tives of healthcare providers. BMC Health Serv Res 19, 135. https://doi.org/10.1186/s12913-019-3959-7</w:t>
      </w:r>
    </w:p>
    <w:p w:rsidR="002523A0" w:rsidRPr="00864F18" w:rsidRDefault="002523A0" w:rsidP="00864F18">
      <w:pPr>
        <w:spacing w:line="480" w:lineRule="auto"/>
        <w:rPr>
          <w:rFonts w:ascii="Times New Roman" w:hAnsi="Times New Roman"/>
          <w:sz w:val="24"/>
          <w:szCs w:val="24"/>
        </w:rPr>
      </w:pPr>
    </w:p>
    <w:sectPr w:rsidR="002523A0" w:rsidRPr="00864F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7DC" w:rsidRDefault="00C307DC">
      <w:pPr>
        <w:spacing w:after="0" w:line="240" w:lineRule="auto"/>
      </w:pPr>
      <w:r>
        <w:separator/>
      </w:r>
    </w:p>
  </w:endnote>
  <w:endnote w:type="continuationSeparator" w:id="0">
    <w:p w:rsidR="00C307DC" w:rsidRDefault="00C3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A0" w:rsidRDefault="002523A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7DC" w:rsidRDefault="00C307DC">
      <w:pPr>
        <w:spacing w:after="0" w:line="240" w:lineRule="auto"/>
      </w:pPr>
      <w:r>
        <w:separator/>
      </w:r>
    </w:p>
  </w:footnote>
  <w:footnote w:type="continuationSeparator" w:id="0">
    <w:p w:rsidR="00C307DC" w:rsidRDefault="00C30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F18" w:rsidRDefault="00864F18">
    <w:pPr>
      <w:pStyle w:val="Header"/>
      <w:jc w:val="right"/>
    </w:pPr>
    <w:r>
      <w:fldChar w:fldCharType="begin"/>
    </w:r>
    <w:r>
      <w:instrText xml:space="preserve"> PAGE   \* MERGEFORMAT </w:instrText>
    </w:r>
    <w:r>
      <w:fldChar w:fldCharType="separate"/>
    </w:r>
    <w:r w:rsidR="00401364">
      <w:rPr>
        <w:noProof/>
      </w:rPr>
      <w:t>1</w:t>
    </w:r>
    <w:r>
      <w:rPr>
        <w:noProof/>
      </w:rPr>
      <w:fldChar w:fldCharType="end"/>
    </w:r>
  </w:p>
  <w:p w:rsidR="002523A0" w:rsidRDefault="002523A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zMzM2trA0MDIzNDVW0lEKTi0uzszPAykwrAUA5AUuDywAAAA="/>
  </w:docVars>
  <w:rsids>
    <w:rsidRoot w:val="002523A0"/>
    <w:rsid w:val="002523A0"/>
    <w:rsid w:val="00401364"/>
    <w:rsid w:val="00864F18"/>
    <w:rsid w:val="00C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57900C-2F77-42D2-B5FB-63639F34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4F18"/>
    <w:rPr>
      <w:color w:val="0000FF"/>
      <w:u w:val="single"/>
    </w:rPr>
  </w:style>
  <w:style w:type="paragraph" w:styleId="Header">
    <w:name w:val="header"/>
    <w:basedOn w:val="Normal"/>
    <w:link w:val="HeaderChar"/>
    <w:uiPriority w:val="99"/>
    <w:unhideWhenUsed/>
    <w:rsid w:val="00864F18"/>
    <w:pPr>
      <w:tabs>
        <w:tab w:val="center" w:pos="4513"/>
        <w:tab w:val="right" w:pos="9026"/>
      </w:tabs>
    </w:pPr>
  </w:style>
  <w:style w:type="character" w:customStyle="1" w:styleId="HeaderChar">
    <w:name w:val="Header Char"/>
    <w:link w:val="Header"/>
    <w:uiPriority w:val="99"/>
    <w:rsid w:val="00864F18"/>
    <w:rPr>
      <w:sz w:val="22"/>
      <w:szCs w:val="22"/>
    </w:rPr>
  </w:style>
  <w:style w:type="paragraph" w:styleId="Footer">
    <w:name w:val="footer"/>
    <w:basedOn w:val="Normal"/>
    <w:link w:val="FooterChar"/>
    <w:uiPriority w:val="99"/>
    <w:unhideWhenUsed/>
    <w:rsid w:val="00864F18"/>
    <w:pPr>
      <w:tabs>
        <w:tab w:val="center" w:pos="4513"/>
        <w:tab w:val="right" w:pos="9026"/>
      </w:tabs>
    </w:pPr>
  </w:style>
  <w:style w:type="character" w:customStyle="1" w:styleId="FooterChar">
    <w:name w:val="Footer Char"/>
    <w:link w:val="Footer"/>
    <w:uiPriority w:val="99"/>
    <w:rsid w:val="00864F1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etterhealth.vic.gov.au/health/ServicesAndSupport/ottawa-charter-for-health-promo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people.gov/2020/topics-objectives/topic/social-determinants-of-healt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user</cp:lastModifiedBy>
  <cp:revision>2</cp:revision>
  <dcterms:created xsi:type="dcterms:W3CDTF">2021-04-23T16:04:00Z</dcterms:created>
  <dcterms:modified xsi:type="dcterms:W3CDTF">2021-04-23T16:04:00Z</dcterms:modified>
</cp:coreProperties>
</file>